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9D" w:rsidRPr="005F0142" w:rsidRDefault="00E3029D" w:rsidP="00E30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5F014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>Меры профилактики "Мышиной лихорадки"</w:t>
      </w:r>
    </w:p>
    <w:p w:rsidR="00E3029D" w:rsidRPr="00E3029D" w:rsidRDefault="00E3029D" w:rsidP="00E30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7710" cy="1560195"/>
            <wp:effectExtent l="19050" t="0" r="2540" b="0"/>
            <wp:docPr id="1" name="cc-m-textwithimage-image-8137726284" descr="http://u.jimdo.com/www52/o/s5a0f2f62743ee2de/img/i0116d628d338a018/139887194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37726284" descr="http://u.jimdo.com/www52/o/s5a0f2f62743ee2de/img/i0116d628d338a018/1398871941/std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Весной, с наступлением теплой погоды, начнётся активный период жизнедеятельности лесных грызунов-источников возбудителя геморрагической лихорадки с почечным синдромом. В это же время осуществляется массовый выход населения для работ на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садово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–огородных участках, на отдых в лес, на природу. Более тесный конта</w:t>
      </w:r>
      <w:proofErr w:type="gramStart"/>
      <w:r w:rsidRPr="00E3029D">
        <w:rPr>
          <w:rFonts w:ascii="Times New Roman" w:hAnsi="Times New Roman" w:cs="Times New Roman"/>
          <w:sz w:val="28"/>
          <w:szCs w:val="28"/>
        </w:rPr>
        <w:t>кт с гр</w:t>
      </w:r>
      <w:proofErr w:type="gramEnd"/>
      <w:r w:rsidRPr="00E3029D">
        <w:rPr>
          <w:rFonts w:ascii="Times New Roman" w:hAnsi="Times New Roman" w:cs="Times New Roman"/>
          <w:sz w:val="28"/>
          <w:szCs w:val="28"/>
        </w:rPr>
        <w:t xml:space="preserve">ызунами может привести к подъему заболеваемости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ГЛПс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.  </w:t>
      </w:r>
      <w:r w:rsidRPr="00E3029D">
        <w:rPr>
          <w:rFonts w:ascii="Times New Roman" w:hAnsi="Times New Roman" w:cs="Times New Roman"/>
          <w:sz w:val="28"/>
          <w:szCs w:val="28"/>
        </w:rPr>
        <w:br/>
        <w:t>Геморрагическая лихорадка с почечным синдромом — это острое природно-очаговое инфекционное заболевание вирусной природы, характеризующееся лихорадкой, геморрагическим синдромом (т.е. кровоизлияниями, кровотечением), выраженным поражением почек.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Чаще всего начинается остро, как грипп, ОРВИ с повышением температуры до 38 — 40</w:t>
      </w:r>
      <w:r>
        <w:rPr>
          <w:rFonts w:ascii="Times New Roman" w:hAnsi="Times New Roman" w:cs="Times New Roman"/>
          <w:sz w:val="28"/>
          <w:szCs w:val="28"/>
        </w:rPr>
        <w:t xml:space="preserve"> градусов</w:t>
      </w:r>
      <w:r w:rsidRPr="00E3029D">
        <w:rPr>
          <w:rFonts w:ascii="Times New Roman" w:hAnsi="Times New Roman" w:cs="Times New Roman"/>
          <w:sz w:val="28"/>
          <w:szCs w:val="28"/>
        </w:rPr>
        <w:t>, озноба, болей в области поясницы, мышцах, резкой слабости. Лихорадочный период небольшой, 5-7 дней, редко больше. При лёгкой форме заболевание ограничивается этими признаками. При тяжёлой — нарастают явления почечной недостаточности: усиливаются боли в области поясницы, в моче появляется примесь крови, количество мочи резко снижается, вплоть до полного прекращения. Могут отмечаться носовые и желудочные кровотечения, кровавая рвота, кровоизлияния на слизистых и кожных покровах.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Источником инфекции являются дикие мышевидные грызуны, из них основной распространитель заболевания — рыжая полевка.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Вирус выделяется во внешнюю среду с мочой, испражнениями и слюной грызунов. </w:t>
      </w:r>
      <w:r w:rsidRPr="00E3029D">
        <w:rPr>
          <w:rFonts w:ascii="Times New Roman" w:hAnsi="Times New Roman" w:cs="Times New Roman"/>
          <w:sz w:val="28"/>
          <w:szCs w:val="28"/>
        </w:rPr>
        <w:br/>
        <w:t>Заражения человека происходят: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погрызов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, наличием экскрементов грызунов);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 </w:t>
      </w:r>
      <w:r w:rsidRPr="00E3029D">
        <w:rPr>
          <w:rFonts w:ascii="Times New Roman" w:hAnsi="Times New Roman" w:cs="Times New Roman"/>
          <w:sz w:val="28"/>
          <w:szCs w:val="28"/>
        </w:rPr>
        <w:br/>
        <w:t xml:space="preserve">3. контактные заражения при отлове грызунов, при попадании свежих </w:t>
      </w:r>
      <w:r w:rsidRPr="00E3029D">
        <w:rPr>
          <w:rFonts w:ascii="Times New Roman" w:hAnsi="Times New Roman" w:cs="Times New Roman"/>
          <w:sz w:val="28"/>
          <w:szCs w:val="28"/>
        </w:rPr>
        <w:lastRenderedPageBreak/>
        <w:t>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С целью предупреждения случаев заражений населения ГЛПС необходимо соблюдать меры профилактики: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1. При выезде на садово-огородные участки необходимо провести: </w:t>
      </w:r>
      <w:r w:rsidRPr="00E3029D">
        <w:rPr>
          <w:rFonts w:ascii="Times New Roman" w:hAnsi="Times New Roman" w:cs="Times New Roman"/>
          <w:sz w:val="28"/>
          <w:szCs w:val="28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сульфохлорантина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 (20,0 грамм на 10 литров воды); </w:t>
      </w:r>
      <w:r w:rsidRPr="00E3029D">
        <w:rPr>
          <w:rFonts w:ascii="Times New Roman" w:hAnsi="Times New Roman" w:cs="Times New Roman"/>
          <w:sz w:val="28"/>
          <w:szCs w:val="28"/>
        </w:rPr>
        <w:br/>
        <w:t>- постельные принадлежности просушить на солнце в течение 2-3 часов; </w:t>
      </w:r>
      <w:proofErr w:type="gramStart"/>
      <w:r w:rsidRPr="00E3029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</w:rPr>
        <w:t>продезинфицировать всю имеющуюся на даче столовую и чайную посуду; </w:t>
      </w:r>
      <w:r w:rsidRPr="00E3029D">
        <w:rPr>
          <w:rFonts w:ascii="Times New Roman" w:hAnsi="Times New Roman" w:cs="Times New Roman"/>
          <w:sz w:val="28"/>
          <w:szCs w:val="28"/>
        </w:rPr>
        <w:br/>
        <w:t>- все виды работ, связанные с возгонкой пыли проводить в 4-х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 увлажненной марлевой повязке, специально выделенной одежде, перчатках;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  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 xml:space="preserve">-в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родиолон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, шторм,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раттидион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, бром-паста,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варат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родефасин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-К (их можно приобрести в хозяйственных магазинах «Все для сада- огорода»). </w:t>
      </w:r>
      <w:r w:rsidRPr="00E3029D">
        <w:rPr>
          <w:rFonts w:ascii="Times New Roman" w:hAnsi="Times New Roman" w:cs="Times New Roman"/>
          <w:sz w:val="28"/>
          <w:szCs w:val="28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 продукты хранить в местах, недоступных для грызунов.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2. При посещении леса необходимо: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-избегать ночевок в стогах сена, скирдах соломы, шалашах, заброшенных строениях; </w:t>
      </w:r>
      <w:proofErr w:type="gramStart"/>
      <w:r w:rsidRPr="00E3029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 марлевой повязкой;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</w:rPr>
        <w:t>При первых признаках заболевания обращайтесь за медицинской помощью к врачу. Не занимайтесь самолечением. </w:t>
      </w:r>
    </w:p>
    <w:p w:rsidR="00BC62A0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  <w:shd w:val="clear" w:color="auto" w:fill="E9E9E9"/>
        </w:rPr>
        <w:br/>
      </w:r>
      <w:r w:rsidRPr="00E3029D">
        <w:rPr>
          <w:rFonts w:ascii="Times New Roman" w:hAnsi="Times New Roman" w:cs="Times New Roman"/>
          <w:i/>
          <w:iCs/>
          <w:sz w:val="28"/>
          <w:szCs w:val="28"/>
        </w:rPr>
        <w:t>ПОМНИТЕ! Ваше здоровье во многом зависит от Вас.</w:t>
      </w:r>
      <w:r w:rsidRPr="00E3029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C62A0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9D"/>
    <w:rsid w:val="00045615"/>
    <w:rsid w:val="002A5695"/>
    <w:rsid w:val="002C0ADF"/>
    <w:rsid w:val="005F0142"/>
    <w:rsid w:val="00664D5E"/>
    <w:rsid w:val="0071094A"/>
    <w:rsid w:val="00736496"/>
    <w:rsid w:val="007A015E"/>
    <w:rsid w:val="008F5078"/>
    <w:rsid w:val="00B11A4B"/>
    <w:rsid w:val="00E3029D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0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0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TCC&amp;T</cp:lastModifiedBy>
  <cp:revision>2</cp:revision>
  <dcterms:created xsi:type="dcterms:W3CDTF">2015-03-25T13:56:00Z</dcterms:created>
  <dcterms:modified xsi:type="dcterms:W3CDTF">2015-03-25T13:56:00Z</dcterms:modified>
</cp:coreProperties>
</file>